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A141" w14:textId="77777777" w:rsidR="00795865" w:rsidRDefault="00795865" w:rsidP="00094CA7">
      <w:pPr>
        <w:spacing w:line="240" w:lineRule="auto"/>
      </w:pPr>
    </w:p>
    <w:p w14:paraId="7604B445" w14:textId="77777777" w:rsidR="00094CA7" w:rsidRPr="00094CA7" w:rsidRDefault="00094CA7" w:rsidP="00094CA7">
      <w:pPr>
        <w:spacing w:line="240" w:lineRule="auto"/>
        <w:jc w:val="center"/>
        <w:rPr>
          <w:b/>
          <w:bCs/>
          <w:sz w:val="28"/>
          <w:szCs w:val="28"/>
        </w:rPr>
      </w:pPr>
    </w:p>
    <w:p w14:paraId="49932288" w14:textId="33F025F7" w:rsidR="00094CA7" w:rsidRDefault="00094CA7" w:rsidP="00094CA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ENTEGRE POLİTİKA</w:t>
      </w:r>
    </w:p>
    <w:p w14:paraId="2A25458E" w14:textId="77777777" w:rsidR="00094CA7" w:rsidRDefault="00094CA7" w:rsidP="00094CA7">
      <w:pPr>
        <w:spacing w:line="240" w:lineRule="auto"/>
        <w:rPr>
          <w:b/>
          <w:bCs/>
          <w:sz w:val="28"/>
          <w:szCs w:val="28"/>
        </w:rPr>
      </w:pPr>
    </w:p>
    <w:p w14:paraId="7C04A6A0" w14:textId="2CA0A6A1" w:rsidR="00094CA7" w:rsidRPr="00094CA7" w:rsidRDefault="00094CA7" w:rsidP="00094CA7">
      <w:pPr>
        <w:spacing w:line="240" w:lineRule="auto"/>
        <w:rPr>
          <w:b/>
          <w:bCs/>
          <w:sz w:val="28"/>
          <w:szCs w:val="28"/>
        </w:rPr>
      </w:pPr>
      <w:r w:rsidRPr="00094CA7">
        <w:rPr>
          <w:b/>
          <w:bCs/>
          <w:sz w:val="28"/>
          <w:szCs w:val="28"/>
        </w:rPr>
        <w:t xml:space="preserve">  Çiçekçi Tekstil; Kalite, Çevre, İş Sağlığı ve Güvenliği çerçevesinde belirlediği çevre ve insan odaklı   politikaları doğrultusunda;</w:t>
      </w:r>
    </w:p>
    <w:p w14:paraId="59794B40" w14:textId="77777777" w:rsidR="00094CA7" w:rsidRDefault="00094CA7" w:rsidP="00094CA7">
      <w:pPr>
        <w:spacing w:line="240" w:lineRule="auto"/>
      </w:pPr>
    </w:p>
    <w:p w14:paraId="1D48AB4C" w14:textId="61B165D7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Firmamızın Kalite, Çevre Yönetim Sistemi İş Sağlığı Güvenliği Politikasıdır.</w:t>
      </w:r>
    </w:p>
    <w:p w14:paraId="07E03C4F" w14:textId="33C9DA40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ÇİÇEKÇİ</w:t>
      </w:r>
      <w:r w:rsidR="00010016">
        <w:t xml:space="preserve"> </w:t>
      </w:r>
      <w:r>
        <w:t>TEKSTİL, tüm faaliyetlerini kapsayacak şekilde, etkin bir Entegre Yönetim Sistemi uygulayacaktır. Söz konusu Entegre Yönetim Sistemi ISO 9001, ISO 14001 standartlarına tümüyle uyum sağlayacak ve bu standartların tüm gerekliliklerini kapsayacaktır.</w:t>
      </w:r>
    </w:p>
    <w:p w14:paraId="407650EE" w14:textId="1832ABA8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ÇİÇEKÇİ</w:t>
      </w:r>
      <w:r w:rsidR="00010016">
        <w:t xml:space="preserve"> </w:t>
      </w:r>
      <w:r>
        <w:t>TEKSTİL, çalışanlarımızın, iş kazası geçirmemeleri ve meslek hastalıklarına yakalanmamaları için çevresel ve sosyal etkileri önlemek için gerekli tüm iş güvenliği tedbirlerini uygulayacaktır.</w:t>
      </w:r>
    </w:p>
    <w:p w14:paraId="160B9713" w14:textId="6AF00E0A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Ulusal İş Sağlığı ve Güvenliği mevzuatında yer alan sorumluluk ve yükümlülükleri karşılamayı, Uluslararası İş Sağlığı ve Güvenliği standartlarına uymayı ve gerekliliklerini yerine getirmek.</w:t>
      </w:r>
    </w:p>
    <w:p w14:paraId="55AF7ADC" w14:textId="35B134B0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 xml:space="preserve">Ürün </w:t>
      </w:r>
      <w:r w:rsidR="00010016">
        <w:t>gruplarımız</w:t>
      </w:r>
      <w:r>
        <w:t xml:space="preserve"> ile sektöründe kalite ilkelerinden taviz vermeyen ve yeniliklere öncülük eden bir firma olmak.</w:t>
      </w:r>
    </w:p>
    <w:p w14:paraId="21C1E09C" w14:textId="394162BC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Teknolojik ve sektörel gelişmelerin takipçisi ve uygulayıcısı olmak.</w:t>
      </w:r>
    </w:p>
    <w:p w14:paraId="25D27D37" w14:textId="4E02B7B9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Uluslararası standartlarda, yasa ve mevzuat ile uyumlu olarak üretimi gerçekleştirmek.</w:t>
      </w:r>
    </w:p>
    <w:p w14:paraId="171A77D5" w14:textId="36B225A4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Müşteri beklentileri ve ihtiyaçları doğrultusunda, ekonomik, güvenilir ürün üretmek.</w:t>
      </w:r>
    </w:p>
    <w:p w14:paraId="6D73D97A" w14:textId="4D466623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 xml:space="preserve">Müşteriler için bir stratejik </w:t>
      </w:r>
      <w:r w:rsidR="00010016">
        <w:t xml:space="preserve">iş </w:t>
      </w:r>
      <w:r>
        <w:t>orta</w:t>
      </w:r>
      <w:r w:rsidR="00010016">
        <w:t xml:space="preserve">ğı </w:t>
      </w:r>
      <w:r>
        <w:t>olmak.</w:t>
      </w:r>
    </w:p>
    <w:p w14:paraId="106B18E1" w14:textId="392039E8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Toplam kalite yönetim performansının sürdürebilirliğini ve sürekli iyileştirilmesini sağlamak.</w:t>
      </w:r>
    </w:p>
    <w:p w14:paraId="77A63771" w14:textId="245A4C27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 xml:space="preserve">Çalışanlarını, iş ortaklarını da Kalite Yönetimi, Enerji Verimliliği, Çevre konularında bilinçlendirmeyi konuyla ilgili bireysel sorumluluklarının farkında olmalarını sağlamak amacıyla eğitim programları düzenlemek. </w:t>
      </w:r>
    </w:p>
    <w:p w14:paraId="3EA9E3BC" w14:textId="5E23FAEA" w:rsidR="00094CA7" w:rsidRDefault="00094CA7" w:rsidP="00010016">
      <w:pPr>
        <w:pStyle w:val="ListeParagraf"/>
        <w:spacing w:line="240" w:lineRule="auto"/>
      </w:pPr>
      <w:r>
        <w:t>Birlikte çalıştığı tedarikçi ve çözüm ortaklığına gelişmeleri için destek sağlamak.</w:t>
      </w:r>
    </w:p>
    <w:p w14:paraId="16927C8A" w14:textId="20C91B2B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Çevre ile ilgili mevzuatlara bağlı kalarak çevre bilincini şirket kültürü olarak benimsemek.</w:t>
      </w:r>
    </w:p>
    <w:p w14:paraId="0CC07A6D" w14:textId="255DC8FD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Kullanılan enerji sarfiyatları ile ilgili analizler yapıp yeşil enerji uygulamaları ile birlikte tasarruf sağlayıcı tedbirler almak.</w:t>
      </w:r>
    </w:p>
    <w:p w14:paraId="3C94D6E5" w14:textId="19F44D8E" w:rsidR="00094CA7" w:rsidRDefault="00094CA7" w:rsidP="00010016">
      <w:pPr>
        <w:pStyle w:val="ListeParagraf"/>
        <w:spacing w:line="240" w:lineRule="auto"/>
      </w:pPr>
      <w:r>
        <w:t>Amaç ve hedeflere ulaşmak için yeni yatırımlarda çevre / enerji faktörlerini göz önüne alarak gerekli bilgi ve kaynaklar sağlamak.</w:t>
      </w:r>
    </w:p>
    <w:p w14:paraId="3504D10E" w14:textId="390B5094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Üretim proseslerimizden kaynaklanan tüm atıkların (katı, sıvı, gaz) azaltılması ile ilgili çalışmalar yapmak ve atıkları mevzuatların önerdiği şekilde yürütmek.</w:t>
      </w:r>
    </w:p>
    <w:p w14:paraId="4EF886E0" w14:textId="68D698C2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 xml:space="preserve">Üretim faaliyetlerimizde çevresel etkileri dikkate alarak oluşturulan çevre politikalarını başarıya ulaşması amacıyla tüm çalışanları çevre konusunda bilinçlendirmek.                       </w:t>
      </w:r>
    </w:p>
    <w:p w14:paraId="58BD900D" w14:textId="4C500A8A" w:rsidR="00094CA7" w:rsidRDefault="00094CA7" w:rsidP="00010016">
      <w:pPr>
        <w:pStyle w:val="ListeParagraf"/>
        <w:numPr>
          <w:ilvl w:val="0"/>
          <w:numId w:val="2"/>
        </w:numPr>
        <w:spacing w:line="240" w:lineRule="auto"/>
      </w:pPr>
      <w:r>
        <w:t>İş ortaklarımızı da çevre politikamızı dikkate alarak ve denetleyerek aynı bilince ulaşmalarını sağlamak.</w:t>
      </w:r>
    </w:p>
    <w:sectPr w:rsidR="0009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A2A2B"/>
    <w:multiLevelType w:val="hybridMultilevel"/>
    <w:tmpl w:val="F76C9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29A"/>
    <w:multiLevelType w:val="hybridMultilevel"/>
    <w:tmpl w:val="9D7C28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80083">
    <w:abstractNumId w:val="0"/>
  </w:num>
  <w:num w:numId="2" w16cid:durableId="165663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A7"/>
    <w:rsid w:val="00010016"/>
    <w:rsid w:val="00094CA7"/>
    <w:rsid w:val="005B145C"/>
    <w:rsid w:val="007216EB"/>
    <w:rsid w:val="0079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99F"/>
  <w15:chartTrackingRefBased/>
  <w15:docId w15:val="{AF1D476A-EF29-4751-A234-DFCB321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2024-07-18T07:11:00Z</dcterms:created>
  <dcterms:modified xsi:type="dcterms:W3CDTF">2024-07-18T07:11:00Z</dcterms:modified>
</cp:coreProperties>
</file>